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Градска управа Града Београда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Краљице Марије 1</w:t>
      </w:r>
    </w:p>
    <w:p>
      <w:pPr>
        <w:spacing w:after="30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11000 Београд</w:t>
      </w:r>
    </w:p>
    <w:p>
      <w:pPr>
        <w:spacing w:after="30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ПРЕДМЕТ: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Име и презиме: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Адреса: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Контакт (телефон/e-mail): ____________________________________________</w:t>
      </w:r>
    </w:p>
    <w:p>
      <w:pPr>
        <w:pStyle w:val="Title"/>
        <w:spacing w:after="240" w:before="240"/>
        <w:jc w:val="left"/>
      </w:pPr>
      <w:r>
        <w:rPr>
          <w:rFonts w:ascii="Arial" w:hAnsi="Arial"/>
          <w:b/>
          <w:sz w:val="24"/>
        </w:rPr>
        <w:t>ОБЈАВИТИ ИНИЦИЈАТИВУ И СТАВОВЕ ВЛАСНИКА ЗЕМЉИШТА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Према елаборату, иницијативу за израду плана поднело је друштво AUTOCOBESTPRODUCT, које према Одлуци о изради плана обезбеђује и средства за његову израду. По достављеним катастарским изводима оно поседује 1.478 m² земљишта, око 6% целог обухвата.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Остатак чине градска парцела 11614/21 и парцела хотела 11614/20 са два сувласника. Из материјала се не види да ли су Град и сувласници хотела изнели став о предложеним наменама на свом земљишту.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јавно објави текст иницијативе са прилозима и да се наведе да ли су остали власници изнели став и какав је он. Мој захтев је да се у обухвату не планира нова изградња и да се градска парцела намени јавном зеленилу уз Бајфордову шуму.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48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Београд, _______________ 2026. године</w:t>
      </w:r>
    </w:p>
    <w:p>
      <w:pPr>
        <w:spacing w:after="160" w:before="0"/>
        <w:jc w:val="righ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185" w:bottom="1134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КОМ ОСНОВУ ВЛАСНИК ОКО 6% ЗЕМЉИШТА ПОКРЕЋЕ ПЛАН ЗА ЦЕО ПРОСТОР?</dc:title>
  <dc:creator>Независна иницијатива грађана Вождовца</dc:creator>
  <cp:lastModifiedBy>Un-named</cp:lastModifiedBy>
  <cp:revision>1</cp:revision>
  <dcterms:created xsi:type="dcterms:W3CDTF">2026-10-09T00:41:10.038Z</dcterms:created>
  <dcterms:modified xsi:type="dcterms:W3CDTF">2026-10-09T00:41:10.038Z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