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</w:pPr>
      <w:r>
        <w:rPr>
          <w:rFonts w:ascii="Arial" w:hAnsi="Arial"/>
          <w:b/>
          <w:bCs/>
          <w:sz w:val="22"/>
          <w:szCs w:val="22"/>
        </w:rPr>
        <w:t xml:space="preserve">СЕКРЕТАРИЈАТ ЗА УРБАНИЗАМ И ГРАЂЕВИНСКЕ ПОСЛОВЕ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Градска управа Града Београда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Краљице Марије 1</w:t>
      </w:r>
    </w:p>
    <w:p>
      <w:pPr>
        <w:spacing w:after="300"/>
      </w:pPr>
      <w:r>
        <w:rPr>
          <w:rFonts w:ascii="Arial" w:hAnsi="Arial"/>
          <w:sz w:val="22"/>
          <w:szCs w:val="22"/>
        </w:rPr>
        <w:t xml:space="preserve">11000 Београд</w:t>
      </w:r>
    </w:p>
    <w:p>
      <w:pPr>
        <w:spacing w:after="300"/>
      </w:pPr>
      <w:r>
        <w:rPr>
          <w:rFonts w:ascii="Arial" w:hAnsi="Arial"/>
          <w:b/>
          <w:bCs/>
          <w:sz w:val="22"/>
          <w:szCs w:val="22"/>
        </w:rPr>
        <w:t xml:space="preserve">ПРЕДМЕТ: </w:t>
      </w:r>
      <w:r>
        <w:rPr>
          <w:rFonts w:ascii="Arial" w:hAnsi="Arial"/>
          <w:sz w:val="22"/>
          <w:szCs w:val="22"/>
        </w:rPr>
        <w:t xml:space="preserve">Примедба у току раног јавног увида на Елаборат за потребе израде Плана детаљне регулације за комерцијалну зону уз Булевар ослобођења, Градска општина Вождовац</w:t>
      </w:r>
    </w:p>
    <w:p>
      <w:pPr>
        <w:spacing w:after="160"/>
      </w:pPr>
      <w:r>
        <w:rPr>
          <w:rFonts w:ascii="Arial" w:hAnsi="Arial"/>
          <w:b/>
          <w:bCs/>
          <w:sz w:val="22"/>
          <w:szCs w:val="22"/>
        </w:rPr>
        <w:t xml:space="preserve">Подносилац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Име и презиме: 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Адреса: ______________________________________________</w:t>
      </w:r>
    </w:p>
    <w:p>
      <w:pPr>
        <w:spacing w:after="400"/>
      </w:pPr>
      <w:r>
        <w:rPr>
          <w:rFonts w:ascii="Arial" w:hAnsi="Arial"/>
          <w:sz w:val="22"/>
          <w:szCs w:val="22"/>
        </w:rPr>
        <w:t xml:space="preserve">Контакт (телефон/e-mail): ______________________________________________</w:t>
      </w:r>
    </w:p>
    <w:p>
      <w:pPr>
        <w:pStyle w:val="Title"/>
        <w:spacing w:after="240"/>
      </w:pPr>
      <w:r>
        <w:rPr>
          <w:rFonts w:ascii="Arial" w:hAnsi="Arial"/>
          <w:b/>
          <w:sz w:val="24"/>
        </w:rPr>
        <w:t>ПРОШИРЕЊЕ БАЈФОРДОВЕ ШУМЕ УМЕСТО НОВЕ ГРАДЊЕ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Град Београд већ поседује парцелу 11614/21 КО Вождовац, површине 6.399 m², непосредно уз Бајфордову шуму. То је основ да се размотри њена обнова као јавне зелене површине повезане са шумом.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Постојеће објекте, права на њима и начин коришћења земљишта потребно је пописати и решити у оквиру програма обнове. Пренамена земљишта сама не решава та питања, уклањање објеката и евентуалну санацију.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b/>
          <w:sz w:val="22"/>
        </w:rPr>
        <w:t>Тражим да се у обухвату плана не предвиђа нова изградња, да се /21 планира као јавна зелена површина и да се припреми програм њене обнове и пошумљавања, уз решавање постојећих права. Тражим и да се стручно размотри проширење заштите Бајфордове шуме и могућност откупа седам суседних приватних парцела /13–/19, укупно 1.478 m², ради повезивања зелене целине.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48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Београд, _______________ 2026. године</w:t>
      </w:r>
    </w:p>
    <w:p>
      <w:pPr>
        <w:spacing w:after="160"/>
        <w:jc w:val="right"/>
      </w:pPr>
      <w:r>
        <w:rPr>
          <w:rFonts w:ascii="Arial" w:hAnsi="Arial"/>
          <w:sz w:val="22"/>
          <w:szCs w:val="22"/>
        </w:rPr>
        <w:t xml:space="preserve">Потпис: ___________________________</w:t>
      </w:r>
    </w:p>
    <w:sectPr>
      <w:pgSz w:w="11906" w:h="16838" w:orient="portrait"/>
      <w:pgMar w:top="1134" w:right="1247" w:bottom="1134" w:left="1247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2026-10-04T02:32:49.388Z</dcterms:created>
  <dcterms:modified xsi:type="dcterms:W3CDTF">2026-10-04T02:32:49.388Z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